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4.png" ContentType="image/png"/>
  <Override PartName="/word/media/rId77.png" ContentType="image/png"/>
  <Override PartName="/word/media/rId24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Пронякова Ольга Максимовна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Устранить действий нарушителя</w:t>
      </w:r>
      <w:r>
        <w:t xml:space="preserve"> </w:t>
      </w:r>
      <w:r>
        <w:t xml:space="preserve">«Защита контроллера домена предприятия» для использования при</w:t>
      </w:r>
      <w:r>
        <w:t xml:space="preserve"> </w:t>
      </w:r>
      <w:r>
        <w:t xml:space="preserve">проведении учебно-практических занятий на базе программного комплекса</w:t>
      </w:r>
      <w:r>
        <w:t xml:space="preserve"> </w:t>
      </w:r>
      <w:r>
        <w:t xml:space="preserve">обучения методам обнаружения, анализа и устранения последствий</w:t>
      </w:r>
      <w:r>
        <w:t xml:space="preserve"> </w:t>
      </w:r>
      <w:r>
        <w:t xml:space="preserve">компьютерных атак «Ampire».</w:t>
      </w:r>
    </w:p>
    <w:bookmarkEnd w:id="20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4" w:name="sql-инъекции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1. SQL-инъекции</w:t>
      </w:r>
    </w:p>
    <w:p>
      <w:pPr>
        <w:pStyle w:val="FirstParagraph"/>
      </w:pPr>
      <w:r>
        <w:t xml:space="preserve">Детектирование SQL-инъекции.</w:t>
      </w:r>
      <w:r>
        <w:t xml:space="preserve"> </w:t>
      </w:r>
      <w:r>
        <w:t xml:space="preserve">Сетевой сенсор ViPNet IDS NS детектирует события сканирования веб-сервера на предмет SQL-инъекций, использование определенного типа инъекции (Blind SQL-Injection), а также загрузку вредоносного файла и выставление права доступа на выполнение.</w:t>
      </w:r>
      <w:r>
        <w:t xml:space="preserve"> </w:t>
      </w:r>
      <w:r>
        <w:t xml:space="preserve">Заходим на ViPNet IDS NS. (рис. 1).</w:t>
      </w:r>
    </w:p>
    <w:p>
      <w:pPr>
        <w:pStyle w:val="CaptionedFigure"/>
      </w:pPr>
      <w:r>
        <w:drawing>
          <wp:inline>
            <wp:extent cx="3149600" cy="685800"/>
            <wp:effectExtent b="0" l="0" r="0" t="0"/>
            <wp:docPr descr="Переход на ViPNet IDS NS" title="" id="22" name="Picture"/>
            <a:graphic>
              <a:graphicData uri="http://schemas.openxmlformats.org/drawingml/2006/picture">
                <pic:pic>
                  <pic:nvPicPr>
                    <pic:cNvPr descr="image/pic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на ViPNet IDS NS</w:t>
      </w:r>
    </w:p>
    <w:p>
      <w:pPr>
        <w:pStyle w:val="BodyText"/>
      </w:pPr>
      <w:r>
        <w:t xml:space="preserve">Нажимаем «События» и выставляем «За последние 24 часа». Ищем SQL-инъекции (как в методички), начиная просмотр по времени чуть ранее нашей атаки. (рис. 2).</w:t>
      </w:r>
    </w:p>
    <w:p>
      <w:pPr>
        <w:pStyle w:val="CaptionedFigure"/>
      </w:pPr>
      <w:r>
        <w:drawing>
          <wp:inline>
            <wp:extent cx="5334000" cy="2989504"/>
            <wp:effectExtent b="0" l="0" r="0" t="0"/>
            <wp:docPr descr="Применение фильтров и поиск SQL-инъекции" title="" id="25" name="Picture"/>
            <a:graphic>
              <a:graphicData uri="http://schemas.openxmlformats.org/drawingml/2006/picture">
                <pic:pic>
                  <pic:nvPicPr>
                    <pic:cNvPr descr="image/pic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9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Применение фильтров и поиск SQL-инъекции</w:t>
      </w:r>
    </w:p>
    <w:p>
      <w:pPr>
        <w:pStyle w:val="BodyText"/>
      </w:pPr>
      <w:r>
        <w:t xml:space="preserve">Создаем карточку инцидента по SQL-инъекции (рис. 3).</w:t>
      </w:r>
    </w:p>
    <w:p>
      <w:pPr>
        <w:pStyle w:val="CaptionedFigure"/>
      </w:pPr>
      <w:r>
        <w:drawing>
          <wp:inline>
            <wp:extent cx="5334000" cy="3258854"/>
            <wp:effectExtent b="0" l="0" r="0" t="0"/>
            <wp:docPr descr="Создание карточки инцидента" title="" id="28" name="Picture"/>
            <a:graphic>
              <a:graphicData uri="http://schemas.openxmlformats.org/drawingml/2006/picture">
                <pic:pic>
                  <pic:nvPicPr>
                    <pic:cNvPr descr="image/pic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8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карточки инцидента</w:t>
      </w:r>
    </w:p>
    <w:p>
      <w:pPr>
        <w:pStyle w:val="BodyText"/>
      </w:pPr>
      <w:r>
        <w:t xml:space="preserve">У нас получилось 2 инцидента по SQL-инъекции (рис. 4).</w:t>
      </w:r>
    </w:p>
    <w:p>
      <w:pPr>
        <w:pStyle w:val="CaptionedFigure"/>
      </w:pPr>
      <w:r>
        <w:drawing>
          <wp:inline>
            <wp:extent cx="5334000" cy="3077106"/>
            <wp:effectExtent b="0" l="0" r="0" t="0"/>
            <wp:docPr descr="Готовые инциденты по SQL-инъекциям" title="" id="31" name="Picture"/>
            <a:graphic>
              <a:graphicData uri="http://schemas.openxmlformats.org/drawingml/2006/picture">
                <pic:pic>
                  <pic:nvPicPr>
                    <pic:cNvPr descr="image/pic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7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Готовые инциденты по SQL-инъекциям</w:t>
      </w:r>
    </w:p>
    <w:p>
      <w:pPr>
        <w:pStyle w:val="BodyText"/>
      </w:pPr>
      <w:r>
        <w:t xml:space="preserve">Далее заходим на удаленный рабочий стол (рис. 5).</w:t>
      </w:r>
    </w:p>
    <w:p>
      <w:pPr>
        <w:pStyle w:val="CaptionedFigure"/>
      </w:pPr>
      <w:r>
        <w:drawing>
          <wp:inline>
            <wp:extent cx="5334000" cy="2390172"/>
            <wp:effectExtent b="0" l="0" r="0" t="0"/>
            <wp:docPr descr="Вход на удаленный рабочий стол" title="" id="34" name="Picture"/>
            <a:graphic>
              <a:graphicData uri="http://schemas.openxmlformats.org/drawingml/2006/picture">
                <pic:pic>
                  <pic:nvPicPr>
                    <pic:cNvPr descr="image/pic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на удаленный рабочий стол</w:t>
      </w:r>
    </w:p>
    <w:p>
      <w:pPr>
        <w:pStyle w:val="BodyText"/>
      </w:pPr>
      <w:r>
        <w:t xml:space="preserve">На узле Web Server PHP находится уязвимый веб-сервис на 80 порту. Нарушитель использует данную уязвимость для загрузки и для выполнения php reverse shell. Используя уязвимый параметр id, нарушитель успешно загружает вредоносный файл на веб-сервер.</w:t>
      </w:r>
      <w:r>
        <w:t xml:space="preserve"> </w:t>
      </w:r>
      <w:r>
        <w:t xml:space="preserve">Решение: известно, что $id является уязвимым параметром, следует проверять тип данного параметра. Требуется найти место кода, где данный параметр считывается из GET запроса. Заходим на узел Web Server PHP (рис. 6).</w:t>
      </w:r>
    </w:p>
    <w:p>
      <w:pPr>
        <w:pStyle w:val="CaptionedFigure"/>
      </w:pPr>
      <w:r>
        <w:drawing>
          <wp:inline>
            <wp:extent cx="5334000" cy="3316721"/>
            <wp:effectExtent b="0" l="0" r="0" t="0"/>
            <wp:docPr descr="Открываем консоль на узле Web Server PHP" title="" id="37" name="Picture"/>
            <a:graphic>
              <a:graphicData uri="http://schemas.openxmlformats.org/drawingml/2006/picture">
                <pic:pic>
                  <pic:nvPicPr>
                    <pic:cNvPr descr="image/pic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Открываем консоль на узле Web Server PHP</w:t>
      </w:r>
    </w:p>
    <w:p>
      <w:pPr>
        <w:pStyle w:val="BodyText"/>
      </w:pPr>
      <w:r>
        <w:t xml:space="preserve">Заходим не как user, а под root. Вводим следующие команды (рис. 7).</w:t>
      </w:r>
    </w:p>
    <w:p>
      <w:pPr>
        <w:pStyle w:val="CaptionedFigure"/>
      </w:pPr>
      <w:r>
        <w:drawing>
          <wp:inline>
            <wp:extent cx="5334000" cy="354026"/>
            <wp:effectExtent b="0" l="0" r="0" t="0"/>
            <wp:docPr descr="Поиск места уязвимого параметра" title="" id="40" name="Picture"/>
            <a:graphic>
              <a:graphicData uri="http://schemas.openxmlformats.org/drawingml/2006/picture">
                <pic:pic>
                  <pic:nvPicPr>
                    <pic:cNvPr descr="image/pic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места уязвимого параметра</w:t>
      </w:r>
    </w:p>
    <w:p>
      <w:pPr>
        <w:pStyle w:val="BodyText"/>
      </w:pPr>
      <w:r>
        <w:t xml:space="preserve">Считывание параметра сайта происходит в функции actionView() в файле NewsController.php (рис. 8).</w:t>
      </w:r>
    </w:p>
    <w:p>
      <w:pPr>
        <w:pStyle w:val="CaptionedFigure"/>
      </w:pPr>
      <w:r>
        <w:drawing>
          <wp:inline>
            <wp:extent cx="5334000" cy="1062934"/>
            <wp:effectExtent b="0" l="0" r="0" t="0"/>
            <wp:docPr descr="Параметры уязвимой функции" title="" id="43" name="Picture"/>
            <a:graphic>
              <a:graphicData uri="http://schemas.openxmlformats.org/drawingml/2006/picture">
                <pic:pic>
                  <pic:nvPicPr>
                    <pic:cNvPr descr="image/pic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2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Параметры уязвимой функции</w:t>
      </w:r>
    </w:p>
    <w:p>
      <w:pPr>
        <w:pStyle w:val="BodyText"/>
      </w:pPr>
      <w:r>
        <w:t xml:space="preserve">Для проверки типа $id используется функция is_numeric, которая возвращает True в случае, если $id – число, иначе – False. В случае успешной проверки параметр $id будет передаваться в запрос, иначе – запрос будет статичным и независимым от $id (рис. 9).</w:t>
      </w:r>
    </w:p>
    <w:p>
      <w:pPr>
        <w:pStyle w:val="CaptionedFigure"/>
      </w:pPr>
      <w:r>
        <w:drawing>
          <wp:inline>
            <wp:extent cx="4356100" cy="1473200"/>
            <wp:effectExtent b="0" l="0" r="0" t="0"/>
            <wp:docPr descr="Измененная функция actionView с проверкой типа параметра $id" title="" id="46" name="Picture"/>
            <a:graphic>
              <a:graphicData uri="http://schemas.openxmlformats.org/drawingml/2006/picture">
                <pic:pic>
                  <pic:nvPicPr>
                    <pic:cNvPr descr="image/pic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Измененная функция actionView с проверкой типа параметра $id</w:t>
      </w:r>
    </w:p>
    <w:p>
      <w:pPr>
        <w:pStyle w:val="BodyText"/>
      </w:pPr>
      <w:r>
        <w:t xml:space="preserve">После внесения изменений в файл конфигурации и проверки значения параметра $id уязвимость SQL-инъекции успешно устранена.</w:t>
      </w:r>
      <w:r>
        <w:t xml:space="preserve"> </w:t>
      </w:r>
      <w:r>
        <w:t xml:space="preserve">Последствие Web portal meterpreter: нарушитель устанавливает shell сессию с веб-порталом PHP. Для обнаружения последствия необходимо проверить сокеты уязвимой машины при помощи утилиты ss с ключами –tp. Для устранения необходимо воспользоваться командой ss с правами привилегированного пользователя, используя ключ –K и соответствующий адрес, порт для завершения сессии с нарушителем: sudo ss -K dst HACKER_IP dport = HACKER_PORT. (рис. 10).</w:t>
      </w:r>
    </w:p>
    <w:p>
      <w:pPr>
        <w:pStyle w:val="CaptionedFigure"/>
      </w:pPr>
      <w:r>
        <w:drawing>
          <wp:inline>
            <wp:extent cx="5334000" cy="2388951"/>
            <wp:effectExtent b="0" l="0" r="0" t="0"/>
            <wp:docPr descr="Завершение сессии с нарушителем" title="" id="49" name="Picture"/>
            <a:graphic>
              <a:graphicData uri="http://schemas.openxmlformats.org/drawingml/2006/picture">
                <pic:pic>
                  <pic:nvPicPr>
                    <pic:cNvPr descr="image/pic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8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сессии с нарушителем</w:t>
      </w:r>
    </w:p>
    <w:p>
      <w:pPr>
        <w:pStyle w:val="BodyText"/>
      </w:pPr>
      <w:r>
        <w:t xml:space="preserve">В результате выполнения команды сессия с нарушителем завершена, последствие Web portal meterpreter успешно устранено. (рис. 11).</w:t>
      </w:r>
    </w:p>
    <w:p>
      <w:pPr>
        <w:pStyle w:val="CaptionedFigure"/>
      </w:pPr>
      <w:r>
        <w:drawing>
          <wp:inline>
            <wp:extent cx="5334000" cy="2047683"/>
            <wp:effectExtent b="0" l="0" r="0" t="0"/>
            <wp:docPr descr="Успешное устранение уязвимости и выполнение последствия" title="" id="52" name="Picture"/>
            <a:graphic>
              <a:graphicData uri="http://schemas.openxmlformats.org/drawingml/2006/picture">
                <pic:pic>
                  <pic:nvPicPr>
                    <pic:cNvPr descr="image/pic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7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Успешное устранение уязвимости и выполнение последствия</w:t>
      </w:r>
    </w:p>
    <w:bookmarkEnd w:id="54"/>
    <w:bookmarkStart w:id="73" w:name="rdp-bruteforce-полный-перебор-паролей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RDP Bruteforce (полный перебор паролей)</w:t>
      </w:r>
    </w:p>
    <w:p>
      <w:pPr>
        <w:pStyle w:val="FirstParagraph"/>
      </w:pPr>
      <w:r>
        <w:t xml:space="preserve">С помощью ViPNet IDS NS в сетевом трафике обнаруживаются множественные попытки подключения к хосту AD&amp;DNS (рис. 12).</w:t>
      </w:r>
    </w:p>
    <w:p>
      <w:pPr>
        <w:pStyle w:val="CaptionedFigure"/>
      </w:pPr>
      <w:r>
        <w:drawing>
          <wp:inline>
            <wp:extent cx="5334000" cy="2531078"/>
            <wp:effectExtent b="0" l="0" r="0" t="0"/>
            <wp:docPr descr="RDP Bruteforce" title="" id="56" name="Picture"/>
            <a:graphic>
              <a:graphicData uri="http://schemas.openxmlformats.org/drawingml/2006/picture">
                <pic:pic>
                  <pic:nvPicPr>
                    <pic:cNvPr descr="image/pic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RDP Bruteforce</w:t>
      </w:r>
    </w:p>
    <w:p>
      <w:pPr>
        <w:pStyle w:val="BodyText"/>
      </w:pPr>
      <w:r>
        <w:t xml:space="preserve">Создаем карточку инцидента по «Полный перебор паролей» (рис. 13).</w:t>
      </w:r>
    </w:p>
    <w:p>
      <w:pPr>
        <w:pStyle w:val="CaptionedFigure"/>
      </w:pPr>
      <w:r>
        <w:drawing>
          <wp:inline>
            <wp:extent cx="5334000" cy="3167375"/>
            <wp:effectExtent b="0" l="0" r="0" t="0"/>
            <wp:docPr descr="Создание карточки инцидента" title="" id="59" name="Picture"/>
            <a:graphic>
              <a:graphicData uri="http://schemas.openxmlformats.org/drawingml/2006/picture">
                <pic:pic>
                  <pic:nvPicPr>
                    <pic:cNvPr descr="image/pic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карточки инцидента</w:t>
      </w:r>
    </w:p>
    <w:p>
      <w:pPr>
        <w:pStyle w:val="BodyText"/>
      </w:pPr>
      <w:r>
        <w:t xml:space="preserve">На узле MS Active Directory установлен слабый пароль к учетной записи администратора, что позволяет нарушителю перебирать пароль. В журнале безопасности Windows и логи подключений нарушителя на узел Active Directory по RDP мы вывели все записи с исключением кода события 4720. Этот код там присутствует, так как количество событий уменьшилось, по сравнению со всеми выведенными результатами (рис. 14).</w:t>
      </w:r>
    </w:p>
    <w:p>
      <w:pPr>
        <w:pStyle w:val="CaptionedFigure"/>
      </w:pPr>
      <w:r>
        <w:drawing>
          <wp:inline>
            <wp:extent cx="5334000" cy="3108613"/>
            <wp:effectExtent b="0" l="0" r="0" t="0"/>
            <wp:docPr descr="Логи подключений по RDP и успешная аутентификация" title="" id="62" name="Picture"/>
            <a:graphic>
              <a:graphicData uri="http://schemas.openxmlformats.org/drawingml/2006/picture">
                <pic:pic>
                  <pic:nvPicPr>
                    <pic:cNvPr descr="image/pic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Логи подключений по RDP и успешная аутентификация</w:t>
      </w:r>
    </w:p>
    <w:p>
      <w:pPr>
        <w:pStyle w:val="BodyText"/>
      </w:pPr>
      <w:r>
        <w:t xml:space="preserve">Решение: изменить пароль к учетной записи администратора на более сложный, не содержащийся в словарях. Заходим в удаленный рабочий стол как администратор. Меняем пароль администратора на узле MS Active Directory командой «net user Administrator *». В результате изменения ненадежного пароля уязвимость успешно устранена (рис. 15).</w:t>
      </w:r>
    </w:p>
    <w:p>
      <w:pPr>
        <w:pStyle w:val="CaptionedFigure"/>
      </w:pPr>
      <w:r>
        <w:drawing>
          <wp:inline>
            <wp:extent cx="5334000" cy="1720021"/>
            <wp:effectExtent b="0" l="0" r="0" t="0"/>
            <wp:docPr descr="Изменение пароля администратора" title="" id="65" name="Picture"/>
            <a:graphic>
              <a:graphicData uri="http://schemas.openxmlformats.org/drawingml/2006/picture">
                <pic:pic>
                  <pic:nvPicPr>
                    <pic:cNvPr descr="image/pic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пароля администратора</w:t>
      </w:r>
    </w:p>
    <w:p>
      <w:pPr>
        <w:pStyle w:val="BodyText"/>
      </w:pPr>
      <w:r>
        <w:t xml:space="preserve">Последствие: AD User Добавление нового привилегированного пользователя можно отследить с помощью аудита событий входа в учетную запись Windows security, где появится событие с ID 4720. Переходим в Event Viewer и в Windows Logs – Security, затем применяем фильтр на логи. Для удаления пользователя необходимо зайти в Administrative Tools – Active Directory Users and computers. Затем во вкладке Users находим и удаляем нового привилегированного пользователя с именем «Hacked» (рис. 16).</w:t>
      </w:r>
    </w:p>
    <w:p>
      <w:pPr>
        <w:pStyle w:val="CaptionedFigure"/>
      </w:pPr>
      <w:r>
        <w:drawing>
          <wp:inline>
            <wp:extent cx="5334000" cy="3466563"/>
            <wp:effectExtent b="0" l="0" r="0" t="0"/>
            <wp:docPr descr="Удаление пользователя hacker в AD User &amp; Computers" title="" id="68" name="Picture"/>
            <a:graphic>
              <a:graphicData uri="http://schemas.openxmlformats.org/drawingml/2006/picture">
                <pic:pic>
                  <pic:nvPicPr>
                    <pic:cNvPr descr="image/pic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пользователя hacker в AD User &amp; Computers</w:t>
      </w:r>
    </w:p>
    <w:p>
      <w:pPr>
        <w:pStyle w:val="BodyText"/>
      </w:pPr>
      <w:r>
        <w:t xml:space="preserve">В результате выполнения вышеупомянутых действий привилегированный пользователь удален, последствие AD User успешно устранено (рис. 17).</w:t>
      </w:r>
    </w:p>
    <w:p>
      <w:pPr>
        <w:pStyle w:val="CaptionedFigure"/>
      </w:pPr>
      <w:r>
        <w:drawing>
          <wp:inline>
            <wp:extent cx="5334000" cy="1470720"/>
            <wp:effectExtent b="0" l="0" r="0" t="0"/>
            <wp:docPr descr="Успешное устранение уязвимости и выполнение последствия" title="" id="71" name="Picture"/>
            <a:graphic>
              <a:graphicData uri="http://schemas.openxmlformats.org/drawingml/2006/picture">
                <pic:pic>
                  <pic:nvPicPr>
                    <pic:cNvPr descr="image/pic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Успешное устранение уязвимости и выполнение последствия</w:t>
      </w:r>
    </w:p>
    <w:bookmarkEnd w:id="73"/>
    <w:bookmarkStart w:id="101" w:name="отключенная-защита-антивирус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Отключенная защита антивируса</w:t>
      </w:r>
    </w:p>
    <w:p>
      <w:pPr>
        <w:pStyle w:val="FirstParagraph"/>
      </w:pPr>
      <w:r>
        <w:t xml:space="preserve">Один из способов проверки состояния защиты в реальном времени Windows Defender – в Powershell ввести команду Get-MpPreference и проверить значение параметра DisableRealtimeMonitoring. Если значение – True, то защита в реальном времени выключена. На рисунке изображено значение «true» параметра DisableRealtimeMonitoring, что означает отключенную защиту антивируса на узле (рис. 18).</w:t>
      </w:r>
    </w:p>
    <w:p>
      <w:pPr>
        <w:pStyle w:val="CaptionedFigure"/>
      </w:pPr>
      <w:r>
        <w:drawing>
          <wp:inline>
            <wp:extent cx="5334000" cy="4289483"/>
            <wp:effectExtent b="0" l="0" r="0" t="0"/>
            <wp:docPr descr="Настройки Windows Defender" title="" id="75" name="Picture"/>
            <a:graphic>
              <a:graphicData uri="http://schemas.openxmlformats.org/drawingml/2006/picture">
                <pic:pic>
                  <pic:nvPicPr>
                    <pic:cNvPr descr="image/pic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9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Windows Defender</w:t>
      </w:r>
    </w:p>
    <w:p>
      <w:pPr>
        <w:pStyle w:val="BodyText"/>
      </w:pPr>
      <w:r>
        <w:t xml:space="preserve">Создаем карточку инцидента по «Отключенная защита антивируса» (рис. 19).</w:t>
      </w:r>
    </w:p>
    <w:p>
      <w:pPr>
        <w:pStyle w:val="CaptionedFigure"/>
      </w:pPr>
      <w:r>
        <w:drawing>
          <wp:inline>
            <wp:extent cx="5334000" cy="3660472"/>
            <wp:effectExtent b="0" l="0" r="0" t="0"/>
            <wp:docPr descr="Создание карточки инцидента" title="" id="78" name="Picture"/>
            <a:graphic>
              <a:graphicData uri="http://schemas.openxmlformats.org/drawingml/2006/picture">
                <pic:pic>
                  <pic:nvPicPr>
                    <pic:cNvPr descr="image/pic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карточки инцидента</w:t>
      </w:r>
    </w:p>
    <w:p>
      <w:pPr>
        <w:pStyle w:val="BodyText"/>
      </w:pPr>
      <w:r>
        <w:t xml:space="preserve">Решение: на узле Administrator Workstation удаляем запись в реестре через консоль, используя команду: REG DELETE (рис. 20).</w:t>
      </w:r>
    </w:p>
    <w:p>
      <w:pPr>
        <w:pStyle w:val="CaptionedFigure"/>
      </w:pPr>
      <w:r>
        <w:drawing>
          <wp:inline>
            <wp:extent cx="5334000" cy="510382"/>
            <wp:effectExtent b="0" l="0" r="0" t="0"/>
            <wp:docPr descr="Удаление записи DisableAntiSpyware в реестре" title="" id="81" name="Picture"/>
            <a:graphic>
              <a:graphicData uri="http://schemas.openxmlformats.org/drawingml/2006/picture">
                <pic:pic>
                  <pic:nvPicPr>
                    <pic:cNvPr descr="image/pic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записи DisableAntiSpyware в реестре</w:t>
      </w:r>
    </w:p>
    <w:p>
      <w:pPr>
        <w:pStyle w:val="BodyText"/>
      </w:pPr>
      <w:r>
        <w:t xml:space="preserve">«HKLM</w:t>
      </w:r>
      <w:r>
        <w:t xml:space="preserve">Defender» /v DisableAntiSpyware. Подтвердить действие, далее в Windows Defender перезапускаем Virus &amp; Threat Protection (рис. 21).</w:t>
      </w:r>
    </w:p>
    <w:p>
      <w:pPr>
        <w:pStyle w:val="CaptionedFigure"/>
      </w:pPr>
      <w:r>
        <w:drawing>
          <wp:inline>
            <wp:extent cx="5334000" cy="3128092"/>
            <wp:effectExtent b="0" l="0" r="0" t="0"/>
            <wp:docPr descr="Интерфейс Windows Defender" title="" id="84" name="Picture"/>
            <a:graphic>
              <a:graphicData uri="http://schemas.openxmlformats.org/drawingml/2006/picture">
                <pic:pic>
                  <pic:nvPicPr>
                    <pic:cNvPr descr="image/pic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Интерфейс Windows Defender</w:t>
      </w:r>
    </w:p>
    <w:p>
      <w:pPr>
        <w:pStyle w:val="BodyText"/>
      </w:pPr>
      <w:r>
        <w:t xml:space="preserve">Включаем Real-time Protection (рис. 22).</w:t>
      </w:r>
    </w:p>
    <w:p>
      <w:pPr>
        <w:pStyle w:val="CaptionedFigure"/>
      </w:pPr>
      <w:r>
        <w:drawing>
          <wp:inline>
            <wp:extent cx="5334000" cy="2612836"/>
            <wp:effectExtent b="0" l="0" r="0" t="0"/>
            <wp:docPr descr="Включение Real-time Protection" title="" id="87" name="Picture"/>
            <a:graphic>
              <a:graphicData uri="http://schemas.openxmlformats.org/drawingml/2006/picture">
                <pic:pic>
                  <pic:nvPicPr>
                    <pic:cNvPr descr="image/pic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Real-time Protection</w:t>
      </w:r>
    </w:p>
    <w:p>
      <w:pPr>
        <w:pStyle w:val="BodyText"/>
      </w:pPr>
      <w:r>
        <w:t xml:space="preserve">После удаления записи реестра и включения защиты антивирусной программы Microsoft Defender необходимо перезагрузить Windows (рис. 23).</w:t>
      </w:r>
    </w:p>
    <w:p>
      <w:pPr>
        <w:pStyle w:val="CaptionedFigure"/>
      </w:pPr>
      <w:r>
        <w:drawing>
          <wp:inline>
            <wp:extent cx="5334000" cy="3013363"/>
            <wp:effectExtent b="0" l="0" r="0" t="0"/>
            <wp:docPr descr="Проверка включенного Антивируса" title="" id="90" name="Picture"/>
            <a:graphic>
              <a:graphicData uri="http://schemas.openxmlformats.org/drawingml/2006/picture">
                <pic:pic>
                  <pic:nvPicPr>
                    <pic:cNvPr descr="image/pic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включенного Антивируса</w:t>
      </w:r>
    </w:p>
    <w:p>
      <w:pPr>
        <w:pStyle w:val="BodyText"/>
      </w:pPr>
      <w:r>
        <w:t xml:space="preserve">Последствие: Admin meterpreter Установленную сессию с нарушителем можно обнаружить при помощи утилиты netstat с ключами –ano (рис. 24).</w:t>
      </w:r>
    </w:p>
    <w:p>
      <w:pPr>
        <w:pStyle w:val="CaptionedFigure"/>
      </w:pPr>
      <w:r>
        <w:drawing>
          <wp:inline>
            <wp:extent cx="5334000" cy="3523002"/>
            <wp:effectExtent b="0" l="0" r="0" t="0"/>
            <wp:docPr descr="Соединение с машиной нарушителя" title="" id="93" name="Picture"/>
            <a:graphic>
              <a:graphicData uri="http://schemas.openxmlformats.org/drawingml/2006/picture">
                <pic:pic>
                  <pic:nvPicPr>
                    <pic:cNvPr descr="image/pic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3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Соединение с машиной нарушителя</w:t>
      </w:r>
    </w:p>
    <w:p>
      <w:pPr>
        <w:pStyle w:val="BodyText"/>
      </w:pPr>
      <w:r>
        <w:t xml:space="preserve">Для устранения необходимо завершить сессию с машиной нарушителя. Например, при помощи команды taskkill /f /pid. (рис. 25).</w:t>
      </w:r>
    </w:p>
    <w:p>
      <w:pPr>
        <w:pStyle w:val="CaptionedFigure"/>
      </w:pPr>
      <w:r>
        <w:drawing>
          <wp:inline>
            <wp:extent cx="5334000" cy="2081152"/>
            <wp:effectExtent b="0" l="0" r="0" t="0"/>
            <wp:docPr descr="Остановка процесса" title="" id="96" name="Picture"/>
            <a:graphic>
              <a:graphicData uri="http://schemas.openxmlformats.org/drawingml/2006/picture">
                <pic:pic>
                  <pic:nvPicPr>
                    <pic:cNvPr descr="image/pic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1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Остановка процесса</w:t>
      </w:r>
    </w:p>
    <w:p>
      <w:pPr>
        <w:pStyle w:val="BodyText"/>
      </w:pPr>
      <w:r>
        <w:t xml:space="preserve">В результате выполнения команды сессия с машиной нарушителя завершена, последствие Admin meterpreter успешно устранено (рис. 25).</w:t>
      </w:r>
    </w:p>
    <w:p>
      <w:pPr>
        <w:pStyle w:val="CaptionedFigure"/>
      </w:pPr>
      <w:r>
        <w:drawing>
          <wp:inline>
            <wp:extent cx="5334000" cy="1285811"/>
            <wp:effectExtent b="0" l="0" r="0" t="0"/>
            <wp:docPr descr="Успешное устранение уязвимости и выполнение последствия" title="" id="99" name="Picture"/>
            <a:graphic>
              <a:graphicData uri="http://schemas.openxmlformats.org/drawingml/2006/picture">
                <pic:pic>
                  <pic:nvPicPr>
                    <pic:cNvPr descr="image/pic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5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Успешное устранение уязвимости и выполнение последствия</w:t>
      </w:r>
    </w:p>
    <w:bookmarkEnd w:id="101"/>
    <w:bookmarkEnd w:id="102"/>
    <w:bookmarkStart w:id="10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мы смогли устранить действия нарушителя</w:t>
      </w:r>
      <w:r>
        <w:t xml:space="preserve"> </w:t>
      </w:r>
      <w:r>
        <w:t xml:space="preserve">«Защита контроллера домена предприятия», а так же выполнить последствия к каждой уязвимости.</w:t>
      </w:r>
    </w:p>
    <w:bookmarkStart w:id="103" w:name="refs"/>
    <w:bookmarkEnd w:id="103"/>
    <w:bookmarkEnd w:id="10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4" Target="media/rId24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Пронякова Ольга Максимовна</dc:creator>
  <dc:language>ru-RU</dc:language>
  <cp:keywords/>
  <dcterms:created xsi:type="dcterms:W3CDTF">2025-09-29T20:59:56Z</dcterms:created>
  <dcterms:modified xsi:type="dcterms:W3CDTF">2025-09-29T20:59:56Z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Кибербезопасность предприятия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